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1133A" w14:textId="6D6DA47E" w:rsidR="00986426" w:rsidRDefault="00986426" w:rsidP="00986426">
      <w:pPr>
        <w:shd w:val="clear" w:color="auto" w:fill="FFFFFF" w:themeFill="background1"/>
        <w:spacing w:line="240" w:lineRule="auto"/>
        <w:jc w:val="center"/>
        <w:outlineLvl w:val="0"/>
        <w:rPr>
          <w:rFonts w:ascii="Arial" w:eastAsia="Times New Roman" w:hAnsi="Arial" w:cs="Arial"/>
          <w:color w:val="212B32"/>
          <w:kern w:val="36"/>
          <w:sz w:val="24"/>
          <w:szCs w:val="24"/>
          <w:lang w:eastAsia="en-GB"/>
          <w14:ligatures w14:val="none"/>
        </w:rPr>
      </w:pPr>
      <w:r>
        <w:rPr>
          <w:rFonts w:ascii="Arial" w:eastAsia="Times New Roman" w:hAnsi="Arial" w:cs="Arial"/>
          <w:color w:val="212B32"/>
          <w:kern w:val="36"/>
          <w:sz w:val="24"/>
          <w:szCs w:val="24"/>
          <w:lang w:eastAsia="en-GB"/>
          <w14:ligatures w14:val="none"/>
        </w:rPr>
        <w:t>Maynard &amp; Nazeing Surgery</w:t>
      </w:r>
    </w:p>
    <w:p w14:paraId="5095B08F" w14:textId="77777777" w:rsidR="00986426" w:rsidRDefault="00986426" w:rsidP="00986426">
      <w:pPr>
        <w:shd w:val="clear" w:color="auto" w:fill="FFFFFF" w:themeFill="background1"/>
        <w:spacing w:line="240" w:lineRule="auto"/>
        <w:outlineLvl w:val="0"/>
        <w:rPr>
          <w:rFonts w:ascii="Arial" w:eastAsia="Times New Roman" w:hAnsi="Arial" w:cs="Arial"/>
          <w:color w:val="212B32"/>
          <w:kern w:val="36"/>
          <w:sz w:val="24"/>
          <w:szCs w:val="24"/>
          <w:lang w:eastAsia="en-GB"/>
          <w14:ligatures w14:val="none"/>
        </w:rPr>
      </w:pPr>
    </w:p>
    <w:p w14:paraId="0CDB09B8" w14:textId="19979E83" w:rsidR="00986426" w:rsidRPr="00986426" w:rsidRDefault="00986426" w:rsidP="00986426">
      <w:pPr>
        <w:shd w:val="clear" w:color="auto" w:fill="FFFFFF" w:themeFill="background1"/>
        <w:spacing w:line="240" w:lineRule="auto"/>
        <w:outlineLvl w:val="0"/>
        <w:rPr>
          <w:rFonts w:ascii="Arial" w:eastAsia="Times New Roman" w:hAnsi="Arial" w:cs="Arial"/>
          <w:b/>
          <w:bCs/>
          <w:color w:val="212B32"/>
          <w:kern w:val="36"/>
          <w:sz w:val="24"/>
          <w:szCs w:val="24"/>
          <w:lang w:eastAsia="en-GB"/>
          <w14:ligatures w14:val="none"/>
        </w:rPr>
      </w:pPr>
      <w:r w:rsidRPr="00986426">
        <w:rPr>
          <w:rFonts w:ascii="Arial" w:eastAsia="Times New Roman" w:hAnsi="Arial" w:cs="Arial"/>
          <w:b/>
          <w:bCs/>
          <w:color w:val="212B32"/>
          <w:kern w:val="36"/>
          <w:sz w:val="24"/>
          <w:szCs w:val="24"/>
          <w:lang w:eastAsia="en-GB"/>
          <w14:ligatures w14:val="none"/>
        </w:rPr>
        <w:t>Confidentiality</w:t>
      </w:r>
      <w:r w:rsidRPr="00986426">
        <w:rPr>
          <w:rFonts w:ascii="Arial" w:eastAsia="Times New Roman" w:hAnsi="Arial" w:cs="Arial"/>
          <w:b/>
          <w:bCs/>
          <w:color w:val="212B32"/>
          <w:kern w:val="36"/>
          <w:sz w:val="24"/>
          <w:szCs w:val="24"/>
          <w:lang w:eastAsia="en-GB"/>
          <w14:ligatures w14:val="none"/>
        </w:rPr>
        <w:t xml:space="preserve"> Policy</w:t>
      </w:r>
    </w:p>
    <w:p w14:paraId="4A10851A" w14:textId="24E08A3A" w:rsidR="00986426" w:rsidRPr="00986426" w:rsidRDefault="00986426" w:rsidP="00986426">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986426">
        <w:rPr>
          <w:rFonts w:ascii="Arial" w:eastAsia="Times New Roman" w:hAnsi="Arial" w:cs="Arial"/>
          <w:color w:val="212B32"/>
          <w:kern w:val="0"/>
          <w:sz w:val="24"/>
          <w:szCs w:val="24"/>
          <w:lang w:eastAsia="en-GB"/>
          <w14:ligatures w14:val="none"/>
        </w:rPr>
        <w:t xml:space="preserve">The practice complies with the Data Protection Act. All information about patients is confidential: </w:t>
      </w:r>
      <w:proofErr w:type="gramStart"/>
      <w:r w:rsidRPr="00986426">
        <w:rPr>
          <w:rFonts w:ascii="Arial" w:eastAsia="Times New Roman" w:hAnsi="Arial" w:cs="Arial"/>
          <w:color w:val="212B32"/>
          <w:kern w:val="0"/>
          <w:sz w:val="24"/>
          <w:szCs w:val="24"/>
          <w:lang w:eastAsia="en-GB"/>
          <w14:ligatures w14:val="none"/>
        </w:rPr>
        <w:t>from the most sensitive diagnosis,</w:t>
      </w:r>
      <w:proofErr w:type="gramEnd"/>
      <w:r w:rsidRPr="00986426">
        <w:rPr>
          <w:rFonts w:ascii="Arial" w:eastAsia="Times New Roman" w:hAnsi="Arial" w:cs="Arial"/>
          <w:color w:val="212B32"/>
          <w:kern w:val="0"/>
          <w:sz w:val="24"/>
          <w:szCs w:val="24"/>
          <w:lang w:eastAsia="en-GB"/>
          <w14:ligatures w14:val="none"/>
        </w:rPr>
        <w:t xml:space="preserve"> to the fact of having visited the surgery or being registered at the Practice. All patients can expect that their personal information will not be disclosed without their permission except in the most exceptional of circumstances when somebody is at grave risk of serious harm.</w:t>
      </w:r>
    </w:p>
    <w:p w14:paraId="76CF0531" w14:textId="77777777" w:rsidR="00986426" w:rsidRPr="00986426" w:rsidRDefault="00986426" w:rsidP="00986426">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986426">
        <w:rPr>
          <w:rFonts w:ascii="Arial" w:eastAsia="Times New Roman" w:hAnsi="Arial" w:cs="Arial"/>
          <w:color w:val="212B32"/>
          <w:kern w:val="0"/>
          <w:sz w:val="24"/>
          <w:szCs w:val="24"/>
          <w:lang w:eastAsia="en-GB"/>
          <w14:ligatures w14:val="none"/>
        </w:rPr>
        <w:t>All members of the primary health care team (from reception to doctors) in the course of their duties will have access to your medical records. They all adhere to the highest standards of maintaining confidentiality.</w:t>
      </w:r>
    </w:p>
    <w:p w14:paraId="7F072554" w14:textId="77777777" w:rsidR="00986426" w:rsidRPr="00986426" w:rsidRDefault="00986426" w:rsidP="00986426">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986426">
        <w:rPr>
          <w:rFonts w:ascii="Arial" w:eastAsia="Times New Roman" w:hAnsi="Arial" w:cs="Arial"/>
          <w:color w:val="212B32"/>
          <w:kern w:val="0"/>
          <w:sz w:val="24"/>
          <w:szCs w:val="24"/>
          <w:lang w:eastAsia="en-GB"/>
          <w14:ligatures w14:val="none"/>
        </w:rPr>
        <w:t>You have a right to know who holds personal information about you. This person or organisation is called the Data Controller. In the NHS, the Data Controller is usually your local NHS Health Authority and/or your GP Surgery. The NHS must keep your personal health information confidential. It is your right.</w:t>
      </w:r>
    </w:p>
    <w:p w14:paraId="50300385" w14:textId="77777777" w:rsidR="00986426" w:rsidRPr="00986426" w:rsidRDefault="00986426" w:rsidP="00986426">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986426">
        <w:rPr>
          <w:rFonts w:ascii="Arial" w:eastAsia="Times New Roman" w:hAnsi="Arial" w:cs="Arial"/>
          <w:color w:val="212B32"/>
          <w:kern w:val="0"/>
          <w:sz w:val="24"/>
          <w:szCs w:val="24"/>
          <w:lang w:eastAsia="en-GB"/>
          <w14:ligatures w14:val="none"/>
        </w:rPr>
        <w:t>Please be aware that our staff are bound to the </w:t>
      </w:r>
      <w:hyperlink r:id="rId5" w:history="1">
        <w:r w:rsidRPr="00986426">
          <w:rPr>
            <w:rFonts w:ascii="Arial" w:eastAsia="Times New Roman" w:hAnsi="Arial" w:cs="Arial"/>
            <w:color w:val="005EB8"/>
            <w:kern w:val="0"/>
            <w:sz w:val="24"/>
            <w:szCs w:val="24"/>
            <w:u w:val="single"/>
            <w:lang w:eastAsia="en-GB"/>
            <w14:ligatures w14:val="none"/>
          </w:rPr>
          <w:t>NHS code of confidentiality</w:t>
        </w:r>
      </w:hyperlink>
      <w:r w:rsidRPr="00986426">
        <w:rPr>
          <w:rFonts w:ascii="Arial" w:eastAsia="Times New Roman" w:hAnsi="Arial" w:cs="Arial"/>
          <w:color w:val="212B32"/>
          <w:kern w:val="0"/>
          <w:sz w:val="24"/>
          <w:szCs w:val="24"/>
          <w:lang w:eastAsia="en-GB"/>
          <w14:ligatures w14:val="none"/>
        </w:rPr>
        <w:t>; they are therefore not permitted to discuss any of our patient’s medical history, including their registration status, without their written consent to do so.</w:t>
      </w:r>
    </w:p>
    <w:p w14:paraId="5D03F6D5" w14:textId="77777777" w:rsidR="00986426" w:rsidRPr="00986426" w:rsidRDefault="00986426" w:rsidP="00986426">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986426">
        <w:rPr>
          <w:rFonts w:ascii="Arial" w:eastAsia="Times New Roman" w:hAnsi="Arial" w:cs="Arial"/>
          <w:color w:val="212B32"/>
          <w:kern w:val="0"/>
          <w:sz w:val="24"/>
          <w:szCs w:val="24"/>
          <w:lang w:eastAsia="en-GB"/>
          <w14:ligatures w14:val="none"/>
        </w:rPr>
        <w:t xml:space="preserve">Once written consent has been received and verified with the </w:t>
      </w:r>
      <w:proofErr w:type="gramStart"/>
      <w:r w:rsidRPr="00986426">
        <w:rPr>
          <w:rFonts w:ascii="Arial" w:eastAsia="Times New Roman" w:hAnsi="Arial" w:cs="Arial"/>
          <w:color w:val="212B32"/>
          <w:kern w:val="0"/>
          <w:sz w:val="24"/>
          <w:szCs w:val="24"/>
          <w:lang w:eastAsia="en-GB"/>
          <w14:ligatures w14:val="none"/>
        </w:rPr>
        <w:t>patient</w:t>
      </w:r>
      <w:proofErr w:type="gramEnd"/>
      <w:r w:rsidRPr="00986426">
        <w:rPr>
          <w:rFonts w:ascii="Arial" w:eastAsia="Times New Roman" w:hAnsi="Arial" w:cs="Arial"/>
          <w:color w:val="212B32"/>
          <w:kern w:val="0"/>
          <w:sz w:val="24"/>
          <w:szCs w:val="24"/>
          <w:lang w:eastAsia="en-GB"/>
          <w14:ligatures w14:val="none"/>
        </w:rPr>
        <w:t xml:space="preserve"> we can provide you with information as required; this includes communicating with you on behalf of the patient with regards to any complaints, but excludes patients who are unable to act on their own behalf and already have a designated person or Carer responsible for their medical care.</w:t>
      </w:r>
    </w:p>
    <w:p w14:paraId="7C212A55" w14:textId="77777777" w:rsidR="00986426" w:rsidRPr="00986426" w:rsidRDefault="00986426" w:rsidP="00986426">
      <w:pPr>
        <w:shd w:val="clear" w:color="auto" w:fill="FFFFFF" w:themeFill="background1"/>
        <w:spacing w:after="225" w:line="240" w:lineRule="auto"/>
        <w:outlineLvl w:val="1"/>
        <w:rPr>
          <w:rFonts w:ascii="Arial" w:eastAsia="Times New Roman" w:hAnsi="Arial" w:cs="Arial"/>
          <w:b/>
          <w:bCs/>
          <w:color w:val="212B32"/>
          <w:kern w:val="0"/>
          <w:sz w:val="24"/>
          <w:szCs w:val="24"/>
          <w:lang w:eastAsia="en-GB"/>
          <w14:ligatures w14:val="none"/>
        </w:rPr>
      </w:pPr>
      <w:r w:rsidRPr="00986426">
        <w:rPr>
          <w:rFonts w:ascii="Arial" w:eastAsia="Times New Roman" w:hAnsi="Arial" w:cs="Arial"/>
          <w:b/>
          <w:bCs/>
          <w:color w:val="212B32"/>
          <w:kern w:val="0"/>
          <w:sz w:val="24"/>
          <w:szCs w:val="24"/>
          <w:lang w:eastAsia="en-GB"/>
          <w14:ligatures w14:val="none"/>
        </w:rPr>
        <w:t>Under 16s</w:t>
      </w:r>
    </w:p>
    <w:p w14:paraId="1F6200BB" w14:textId="77777777" w:rsidR="00986426" w:rsidRPr="00986426" w:rsidRDefault="00986426" w:rsidP="00986426">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986426">
        <w:rPr>
          <w:rFonts w:ascii="Arial" w:eastAsia="Times New Roman" w:hAnsi="Arial" w:cs="Arial"/>
          <w:color w:val="212B32"/>
          <w:kern w:val="0"/>
          <w:sz w:val="24"/>
          <w:szCs w:val="24"/>
          <w:lang w:eastAsia="en-GB"/>
          <w14:ligatures w14:val="none"/>
        </w:rPr>
        <w:t xml:space="preserve">The duty of confidentiality owed to a person under 16 is as great as the duty owed to any other person. Young people aged under 16 years can choose to see health professionals, without informing their parents or carers. If a GP considers that the young person is competent to make decisions about their health, then the GP can give advice, </w:t>
      </w:r>
      <w:proofErr w:type="gramStart"/>
      <w:r w:rsidRPr="00986426">
        <w:rPr>
          <w:rFonts w:ascii="Arial" w:eastAsia="Times New Roman" w:hAnsi="Arial" w:cs="Arial"/>
          <w:color w:val="212B32"/>
          <w:kern w:val="0"/>
          <w:sz w:val="24"/>
          <w:szCs w:val="24"/>
          <w:lang w:eastAsia="en-GB"/>
          <w14:ligatures w14:val="none"/>
        </w:rPr>
        <w:t>prescribe</w:t>
      </w:r>
      <w:proofErr w:type="gramEnd"/>
      <w:r w:rsidRPr="00986426">
        <w:rPr>
          <w:rFonts w:ascii="Arial" w:eastAsia="Times New Roman" w:hAnsi="Arial" w:cs="Arial"/>
          <w:color w:val="212B32"/>
          <w:kern w:val="0"/>
          <w:sz w:val="24"/>
          <w:szCs w:val="24"/>
          <w:lang w:eastAsia="en-GB"/>
          <w14:ligatures w14:val="none"/>
        </w:rPr>
        <w:t xml:space="preserve"> and treat the young person without seeking further consent.</w:t>
      </w:r>
    </w:p>
    <w:p w14:paraId="0DC2D789" w14:textId="77777777" w:rsidR="00986426" w:rsidRPr="00986426" w:rsidRDefault="00986426" w:rsidP="00986426">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986426">
        <w:rPr>
          <w:rFonts w:ascii="Arial" w:eastAsia="Times New Roman" w:hAnsi="Arial" w:cs="Arial"/>
          <w:color w:val="212B32"/>
          <w:kern w:val="0"/>
          <w:sz w:val="24"/>
          <w:szCs w:val="24"/>
          <w:lang w:eastAsia="en-GB"/>
          <w14:ligatures w14:val="none"/>
        </w:rPr>
        <w:t xml:space="preserve">However, in terms of good practice, health professionals will encourage young people to discuss issues with a parent or carer. As with older people, sometimes the law requires us to report information to appropriate authorities </w:t>
      </w:r>
      <w:proofErr w:type="gramStart"/>
      <w:r w:rsidRPr="00986426">
        <w:rPr>
          <w:rFonts w:ascii="Arial" w:eastAsia="Times New Roman" w:hAnsi="Arial" w:cs="Arial"/>
          <w:color w:val="212B32"/>
          <w:kern w:val="0"/>
          <w:sz w:val="24"/>
          <w:szCs w:val="24"/>
          <w:lang w:eastAsia="en-GB"/>
          <w14:ligatures w14:val="none"/>
        </w:rPr>
        <w:t>in order to</w:t>
      </w:r>
      <w:proofErr w:type="gramEnd"/>
      <w:r w:rsidRPr="00986426">
        <w:rPr>
          <w:rFonts w:ascii="Arial" w:eastAsia="Times New Roman" w:hAnsi="Arial" w:cs="Arial"/>
          <w:color w:val="212B32"/>
          <w:kern w:val="0"/>
          <w:sz w:val="24"/>
          <w:szCs w:val="24"/>
          <w:lang w:eastAsia="en-GB"/>
          <w14:ligatures w14:val="none"/>
        </w:rPr>
        <w:t xml:space="preserve"> protect young people or members of the public.</w:t>
      </w:r>
    </w:p>
    <w:p w14:paraId="06D34ED5" w14:textId="77777777" w:rsidR="00986426" w:rsidRPr="00986426" w:rsidRDefault="00986426" w:rsidP="00986426">
      <w:pPr>
        <w:shd w:val="clear" w:color="auto" w:fill="FFFFFF" w:themeFill="background1"/>
        <w:spacing w:after="75" w:line="240" w:lineRule="auto"/>
        <w:outlineLvl w:val="2"/>
        <w:rPr>
          <w:rFonts w:ascii="Arial" w:eastAsia="Times New Roman" w:hAnsi="Arial" w:cs="Arial"/>
          <w:color w:val="212B32"/>
          <w:kern w:val="0"/>
          <w:sz w:val="24"/>
          <w:szCs w:val="24"/>
          <w:lang w:eastAsia="en-GB"/>
          <w14:ligatures w14:val="none"/>
        </w:rPr>
      </w:pPr>
      <w:r w:rsidRPr="00986426">
        <w:rPr>
          <w:rFonts w:ascii="Arial" w:eastAsia="Times New Roman" w:hAnsi="Arial" w:cs="Arial"/>
          <w:color w:val="212B32"/>
          <w:kern w:val="0"/>
          <w:sz w:val="24"/>
          <w:szCs w:val="24"/>
          <w:lang w:eastAsia="en-GB"/>
          <w14:ligatures w14:val="none"/>
        </w:rPr>
        <w:t>Useful Websites</w:t>
      </w:r>
    </w:p>
    <w:p w14:paraId="7383ED5C" w14:textId="77777777" w:rsidR="00986426" w:rsidRPr="00986426" w:rsidRDefault="00986426" w:rsidP="00986426">
      <w:pPr>
        <w:numPr>
          <w:ilvl w:val="0"/>
          <w:numId w:val="1"/>
        </w:numPr>
        <w:shd w:val="clear" w:color="auto" w:fill="FFFFFF" w:themeFill="background1"/>
        <w:spacing w:after="0" w:line="240" w:lineRule="auto"/>
        <w:ind w:left="1245"/>
        <w:rPr>
          <w:rFonts w:ascii="Arial" w:eastAsia="Times New Roman" w:hAnsi="Arial" w:cs="Arial"/>
          <w:color w:val="212B32"/>
          <w:kern w:val="0"/>
          <w:sz w:val="24"/>
          <w:szCs w:val="24"/>
          <w:lang w:eastAsia="en-GB"/>
          <w14:ligatures w14:val="none"/>
        </w:rPr>
      </w:pPr>
      <w:hyperlink r:id="rId6" w:history="1">
        <w:r w:rsidRPr="00986426">
          <w:rPr>
            <w:rFonts w:ascii="Arial" w:eastAsia="Times New Roman" w:hAnsi="Arial" w:cs="Arial"/>
            <w:color w:val="005EB8"/>
            <w:kern w:val="0"/>
            <w:sz w:val="24"/>
            <w:szCs w:val="24"/>
            <w:u w:val="single"/>
            <w:lang w:eastAsia="en-GB"/>
            <w14:ligatures w14:val="none"/>
          </w:rPr>
          <w:t>Confidentiality and Mental Health</w:t>
        </w:r>
      </w:hyperlink>
    </w:p>
    <w:p w14:paraId="2735D42A" w14:textId="77777777" w:rsidR="00986426" w:rsidRPr="00986426" w:rsidRDefault="00986426" w:rsidP="00986426">
      <w:pPr>
        <w:numPr>
          <w:ilvl w:val="0"/>
          <w:numId w:val="1"/>
        </w:numPr>
        <w:shd w:val="clear" w:color="auto" w:fill="FFFFFF" w:themeFill="background1"/>
        <w:spacing w:after="0" w:line="240" w:lineRule="auto"/>
        <w:ind w:left="1245"/>
        <w:rPr>
          <w:rFonts w:ascii="Arial" w:eastAsia="Times New Roman" w:hAnsi="Arial" w:cs="Arial"/>
          <w:color w:val="212B32"/>
          <w:kern w:val="0"/>
          <w:sz w:val="24"/>
          <w:szCs w:val="24"/>
          <w:lang w:eastAsia="en-GB"/>
          <w14:ligatures w14:val="none"/>
        </w:rPr>
      </w:pPr>
      <w:hyperlink r:id="rId7" w:history="1">
        <w:r w:rsidRPr="00986426">
          <w:rPr>
            <w:rFonts w:ascii="Arial" w:eastAsia="Times New Roman" w:hAnsi="Arial" w:cs="Arial"/>
            <w:color w:val="005EB8"/>
            <w:kern w:val="0"/>
            <w:sz w:val="24"/>
            <w:szCs w:val="24"/>
            <w:u w:val="single"/>
            <w:lang w:eastAsia="en-GB"/>
            <w14:ligatures w14:val="none"/>
          </w:rPr>
          <w:t>Confidentiality Guidance</w:t>
        </w:r>
      </w:hyperlink>
    </w:p>
    <w:p w14:paraId="57191EE8" w14:textId="77777777" w:rsidR="00986426" w:rsidRPr="00986426" w:rsidRDefault="00986426" w:rsidP="00986426">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986426">
        <w:rPr>
          <w:rFonts w:ascii="Arial" w:eastAsia="Times New Roman" w:hAnsi="Arial" w:cs="Arial"/>
          <w:color w:val="212B32"/>
          <w:kern w:val="0"/>
          <w:sz w:val="24"/>
          <w:szCs w:val="24"/>
          <w:lang w:eastAsia="en-GB"/>
          <w14:ligatures w14:val="none"/>
        </w:rPr>
        <w:t xml:space="preserve">We therefore respectfully ask parents, </w:t>
      </w:r>
      <w:proofErr w:type="gramStart"/>
      <w:r w:rsidRPr="00986426">
        <w:rPr>
          <w:rFonts w:ascii="Arial" w:eastAsia="Times New Roman" w:hAnsi="Arial" w:cs="Arial"/>
          <w:color w:val="212B32"/>
          <w:kern w:val="0"/>
          <w:sz w:val="24"/>
          <w:szCs w:val="24"/>
          <w:lang w:eastAsia="en-GB"/>
          <w14:ligatures w14:val="none"/>
        </w:rPr>
        <w:t>relatives</w:t>
      </w:r>
      <w:proofErr w:type="gramEnd"/>
      <w:r w:rsidRPr="00986426">
        <w:rPr>
          <w:rFonts w:ascii="Arial" w:eastAsia="Times New Roman" w:hAnsi="Arial" w:cs="Arial"/>
          <w:color w:val="212B32"/>
          <w:kern w:val="0"/>
          <w:sz w:val="24"/>
          <w:szCs w:val="24"/>
          <w:lang w:eastAsia="en-GB"/>
          <w14:ligatures w14:val="none"/>
        </w:rPr>
        <w:t xml:space="preserve"> and guardians not to request information regarding their relatives/friends or to complain on their behalf unless we have their written consent that you may do so. If consent is </w:t>
      </w:r>
      <w:proofErr w:type="gramStart"/>
      <w:r w:rsidRPr="00986426">
        <w:rPr>
          <w:rFonts w:ascii="Arial" w:eastAsia="Times New Roman" w:hAnsi="Arial" w:cs="Arial"/>
          <w:color w:val="212B32"/>
          <w:kern w:val="0"/>
          <w:sz w:val="24"/>
          <w:szCs w:val="24"/>
          <w:lang w:eastAsia="en-GB"/>
          <w14:ligatures w14:val="none"/>
        </w:rPr>
        <w:t>required</w:t>
      </w:r>
      <w:proofErr w:type="gramEnd"/>
      <w:r w:rsidRPr="00986426">
        <w:rPr>
          <w:rFonts w:ascii="Arial" w:eastAsia="Times New Roman" w:hAnsi="Arial" w:cs="Arial"/>
          <w:color w:val="212B32"/>
          <w:kern w:val="0"/>
          <w:sz w:val="24"/>
          <w:szCs w:val="24"/>
          <w:lang w:eastAsia="en-GB"/>
          <w14:ligatures w14:val="none"/>
        </w:rPr>
        <w:t xml:space="preserve"> we advise that the person concerned attends the Practice to complete the required form.</w:t>
      </w:r>
    </w:p>
    <w:p w14:paraId="79C38757" w14:textId="77777777" w:rsidR="00986426" w:rsidRPr="00986426" w:rsidRDefault="00986426" w:rsidP="00986426">
      <w:pPr>
        <w:shd w:val="clear" w:color="auto" w:fill="FFFFFF" w:themeFill="background1"/>
        <w:spacing w:after="225" w:line="240" w:lineRule="auto"/>
        <w:outlineLvl w:val="1"/>
        <w:rPr>
          <w:rFonts w:ascii="Arial" w:eastAsia="Times New Roman" w:hAnsi="Arial" w:cs="Arial"/>
          <w:color w:val="212B32"/>
          <w:kern w:val="0"/>
          <w:sz w:val="24"/>
          <w:szCs w:val="24"/>
          <w:lang w:eastAsia="en-GB"/>
          <w14:ligatures w14:val="none"/>
        </w:rPr>
      </w:pPr>
      <w:r w:rsidRPr="00986426">
        <w:rPr>
          <w:rFonts w:ascii="Arial" w:eastAsia="Times New Roman" w:hAnsi="Arial" w:cs="Arial"/>
          <w:color w:val="212B32"/>
          <w:kern w:val="0"/>
          <w:sz w:val="24"/>
          <w:szCs w:val="24"/>
          <w:lang w:eastAsia="en-GB"/>
          <w14:ligatures w14:val="none"/>
        </w:rPr>
        <w:t>Sharing your Information with Others</w:t>
      </w:r>
    </w:p>
    <w:p w14:paraId="5D2C055F" w14:textId="77777777" w:rsidR="00986426" w:rsidRPr="00986426" w:rsidRDefault="00986426" w:rsidP="00986426">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986426">
        <w:rPr>
          <w:rFonts w:ascii="Arial" w:eastAsia="Times New Roman" w:hAnsi="Arial" w:cs="Arial"/>
          <w:color w:val="212B32"/>
          <w:kern w:val="0"/>
          <w:sz w:val="24"/>
          <w:szCs w:val="24"/>
          <w:lang w:eastAsia="en-GB"/>
          <w14:ligatures w14:val="none"/>
        </w:rPr>
        <w:t>Collecting and sharing information is essential to provide safe and effective healthcare.</w:t>
      </w:r>
    </w:p>
    <w:p w14:paraId="7CD6F595" w14:textId="77777777" w:rsidR="00986426" w:rsidRPr="00986426" w:rsidRDefault="00986426" w:rsidP="00986426">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986426">
        <w:rPr>
          <w:rFonts w:ascii="Arial" w:eastAsia="Times New Roman" w:hAnsi="Arial" w:cs="Arial"/>
          <w:color w:val="212B32"/>
          <w:kern w:val="0"/>
          <w:sz w:val="24"/>
          <w:szCs w:val="24"/>
          <w:lang w:eastAsia="en-GB"/>
          <w14:ligatures w14:val="none"/>
        </w:rPr>
        <w:lastRenderedPageBreak/>
        <w:t>Appropriate information sharing is an essential part of the provision of safe and effective care. Patients may be put at risk if those who provide their care do not have access to relevant, accurate and up-to-date information about them.</w:t>
      </w:r>
    </w:p>
    <w:p w14:paraId="5D9860CB" w14:textId="77777777" w:rsidR="00986426" w:rsidRPr="00986426" w:rsidRDefault="00986426" w:rsidP="00986426">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986426">
        <w:rPr>
          <w:rFonts w:ascii="Arial" w:eastAsia="Times New Roman" w:hAnsi="Arial" w:cs="Arial"/>
          <w:color w:val="212B32"/>
          <w:kern w:val="0"/>
          <w:sz w:val="24"/>
          <w:szCs w:val="24"/>
          <w:lang w:eastAsia="en-GB"/>
          <w14:ligatures w14:val="none"/>
        </w:rPr>
        <w:t>All staff have an ethical and legal duty to keep patient information confidential.</w:t>
      </w:r>
    </w:p>
    <w:p w14:paraId="39C63BC4" w14:textId="77777777" w:rsidR="00986426" w:rsidRPr="00986426" w:rsidRDefault="00986426" w:rsidP="00986426">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986426">
        <w:rPr>
          <w:rFonts w:ascii="Arial" w:eastAsia="Times New Roman" w:hAnsi="Arial" w:cs="Arial"/>
          <w:color w:val="212B32"/>
          <w:kern w:val="0"/>
          <w:sz w:val="24"/>
          <w:szCs w:val="24"/>
          <w:lang w:eastAsia="en-GB"/>
          <w14:ligatures w14:val="none"/>
        </w:rPr>
        <w:t xml:space="preserve">If you do not wish your health information to be </w:t>
      </w:r>
      <w:proofErr w:type="gramStart"/>
      <w:r w:rsidRPr="00986426">
        <w:rPr>
          <w:rFonts w:ascii="Arial" w:eastAsia="Times New Roman" w:hAnsi="Arial" w:cs="Arial"/>
          <w:color w:val="212B32"/>
          <w:kern w:val="0"/>
          <w:sz w:val="24"/>
          <w:szCs w:val="24"/>
          <w:lang w:eastAsia="en-GB"/>
          <w14:ligatures w14:val="none"/>
        </w:rPr>
        <w:t>shared</w:t>
      </w:r>
      <w:proofErr w:type="gramEnd"/>
      <w:r w:rsidRPr="00986426">
        <w:rPr>
          <w:rFonts w:ascii="Arial" w:eastAsia="Times New Roman" w:hAnsi="Arial" w:cs="Arial"/>
          <w:color w:val="212B32"/>
          <w:kern w:val="0"/>
          <w:sz w:val="24"/>
          <w:szCs w:val="24"/>
          <w:lang w:eastAsia="en-GB"/>
          <w14:ligatures w14:val="none"/>
        </w:rPr>
        <w:t xml:space="preserve"> please notify the Practice in writing, in order that we may update your record.</w:t>
      </w:r>
    </w:p>
    <w:p w14:paraId="04EF96E3" w14:textId="77777777" w:rsidR="00986426" w:rsidRPr="00986426" w:rsidRDefault="00986426" w:rsidP="00986426">
      <w:pPr>
        <w:shd w:val="clear" w:color="auto" w:fill="FFFFFF" w:themeFill="background1"/>
        <w:spacing w:after="0" w:line="240" w:lineRule="auto"/>
        <w:outlineLvl w:val="1"/>
        <w:rPr>
          <w:rFonts w:ascii="Arial" w:eastAsia="Times New Roman" w:hAnsi="Arial" w:cs="Arial"/>
          <w:color w:val="212B32"/>
          <w:kern w:val="0"/>
          <w:sz w:val="24"/>
          <w:szCs w:val="24"/>
          <w:lang w:eastAsia="en-GB"/>
          <w14:ligatures w14:val="none"/>
        </w:rPr>
      </w:pPr>
      <w:r w:rsidRPr="00986426">
        <w:rPr>
          <w:rFonts w:ascii="Arial" w:eastAsia="Times New Roman" w:hAnsi="Arial" w:cs="Arial"/>
          <w:color w:val="212B32"/>
          <w:kern w:val="0"/>
          <w:sz w:val="24"/>
          <w:szCs w:val="24"/>
          <w:lang w:eastAsia="en-GB"/>
          <w14:ligatures w14:val="none"/>
        </w:rPr>
        <w:t>Multi-Disciplinary Teams</w:t>
      </w:r>
    </w:p>
    <w:p w14:paraId="767C3D48" w14:textId="77777777" w:rsidR="00986426" w:rsidRPr="00986426" w:rsidRDefault="00986426" w:rsidP="00986426">
      <w:pPr>
        <w:shd w:val="clear" w:color="auto" w:fill="FFFFFF" w:themeFill="background1"/>
        <w:spacing w:before="100" w:beforeAutospacing="1" w:after="100" w:afterAutospacing="1" w:line="240" w:lineRule="auto"/>
        <w:rPr>
          <w:rFonts w:ascii="Arial" w:eastAsia="Times New Roman" w:hAnsi="Arial" w:cs="Arial"/>
          <w:color w:val="212B32"/>
          <w:kern w:val="0"/>
          <w:sz w:val="24"/>
          <w:szCs w:val="24"/>
          <w:lang w:eastAsia="en-GB"/>
          <w14:ligatures w14:val="none"/>
        </w:rPr>
      </w:pPr>
      <w:r w:rsidRPr="00986426">
        <w:rPr>
          <w:rFonts w:ascii="Arial" w:eastAsia="Times New Roman" w:hAnsi="Arial" w:cs="Arial"/>
          <w:color w:val="212B32"/>
          <w:kern w:val="0"/>
          <w:sz w:val="24"/>
          <w:szCs w:val="24"/>
          <w:lang w:eastAsia="en-GB"/>
          <w14:ligatures w14:val="none"/>
        </w:rPr>
        <w:t>Health and care professionals provide care as a local team. This means that the right people can work together to ensure your care is planned and co-ordinated. They work within strict rules and focus on getting the best outcomes for their patients. They are ethically accountable to their professional bodies for their actions, including on what is appropriate to share and when. Sharing is subject to strict written agreements and/or contracts on how it will be used with tight controls to maintain confidentiality and security.</w:t>
      </w:r>
    </w:p>
    <w:p w14:paraId="420ABB75" w14:textId="77777777" w:rsidR="00484B44" w:rsidRPr="00986426" w:rsidRDefault="00484B44" w:rsidP="00986426">
      <w:pPr>
        <w:shd w:val="clear" w:color="auto" w:fill="FFFFFF" w:themeFill="background1"/>
        <w:rPr>
          <w:sz w:val="24"/>
          <w:szCs w:val="24"/>
        </w:rPr>
      </w:pPr>
    </w:p>
    <w:sectPr w:rsidR="00484B44" w:rsidRPr="00986426" w:rsidSect="00986426">
      <w:pgSz w:w="11906" w:h="16838"/>
      <w:pgMar w:top="680"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00BCA"/>
    <w:multiLevelType w:val="multilevel"/>
    <w:tmpl w:val="D2E8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0544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426"/>
    <w:rsid w:val="00484B44"/>
    <w:rsid w:val="00986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AAC3"/>
  <w15:chartTrackingRefBased/>
  <w15:docId w15:val="{8295481C-1FA9-487B-B48D-1A1F8A76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64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98642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98642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426"/>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986426"/>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986426"/>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9864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986426"/>
    <w:rPr>
      <w:color w:val="0000FF"/>
      <w:u w:val="single"/>
    </w:rPr>
  </w:style>
  <w:style w:type="character" w:styleId="Strong">
    <w:name w:val="Strong"/>
    <w:basedOn w:val="DefaultParagraphFont"/>
    <w:uiPriority w:val="22"/>
    <w:qFormat/>
    <w:rsid w:val="009864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649569">
      <w:bodyDiv w:val="1"/>
      <w:marLeft w:val="0"/>
      <w:marRight w:val="0"/>
      <w:marTop w:val="0"/>
      <w:marBottom w:val="0"/>
      <w:divBdr>
        <w:top w:val="none" w:sz="0" w:space="0" w:color="auto"/>
        <w:left w:val="none" w:sz="0" w:space="0" w:color="auto"/>
        <w:bottom w:val="none" w:sz="0" w:space="0" w:color="auto"/>
        <w:right w:val="none" w:sz="0" w:space="0" w:color="auto"/>
      </w:divBdr>
      <w:divsChild>
        <w:div w:id="1617829158">
          <w:marLeft w:val="0"/>
          <w:marRight w:val="0"/>
          <w:marTop w:val="0"/>
          <w:marBottom w:val="540"/>
          <w:divBdr>
            <w:top w:val="none" w:sz="0" w:space="0" w:color="auto"/>
            <w:left w:val="none" w:sz="0" w:space="0" w:color="auto"/>
            <w:bottom w:val="none" w:sz="0" w:space="0" w:color="auto"/>
            <w:right w:val="none" w:sz="0" w:space="0" w:color="auto"/>
          </w:divBdr>
        </w:div>
        <w:div w:id="914245101">
          <w:marLeft w:val="0"/>
          <w:marRight w:val="0"/>
          <w:marTop w:val="0"/>
          <w:marBottom w:val="300"/>
          <w:divBdr>
            <w:top w:val="none" w:sz="0" w:space="0" w:color="auto"/>
            <w:left w:val="none" w:sz="0" w:space="0" w:color="auto"/>
            <w:bottom w:val="none" w:sz="0" w:space="0" w:color="auto"/>
            <w:right w:val="none" w:sz="0" w:space="0" w:color="auto"/>
          </w:divBdr>
          <w:divsChild>
            <w:div w:id="3888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mc-uk.org/guidance/ethical_guidance/confidentiality.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carersdirect/guide/mental-health/pages/confidentiality.aspx" TargetMode="External"/><Relationship Id="rId5" Type="http://schemas.openxmlformats.org/officeDocument/2006/relationships/hyperlink" Target="https://www.gov.uk/government/publications/confidentiality-nhs-code-of-practi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Samantha (MAYNARD COURT SURGERY)</dc:creator>
  <cp:keywords/>
  <dc:description/>
  <cp:lastModifiedBy>ROBERTS, Samantha (MAYNARD COURT SURGERY)</cp:lastModifiedBy>
  <cp:revision>1</cp:revision>
  <dcterms:created xsi:type="dcterms:W3CDTF">2024-06-26T13:02:00Z</dcterms:created>
  <dcterms:modified xsi:type="dcterms:W3CDTF">2024-06-26T13:05:00Z</dcterms:modified>
</cp:coreProperties>
</file>