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662C" w:rsidRDefault="000E662C" w:rsidP="000E662C">
      <w:pPr>
        <w:shd w:val="clear" w:color="auto" w:fill="FFFFFF" w:themeFill="background1"/>
        <w:spacing w:line="240" w:lineRule="auto"/>
        <w:jc w:val="center"/>
        <w:outlineLvl w:val="0"/>
        <w:rPr>
          <w:rFonts w:ascii="Arial" w:eastAsia="Times New Roman" w:hAnsi="Arial" w:cs="Arial"/>
          <w:color w:val="212B32"/>
          <w:kern w:val="36"/>
          <w:sz w:val="24"/>
          <w:szCs w:val="24"/>
          <w:lang w:eastAsia="en-GB"/>
          <w14:ligatures w14:val="none"/>
        </w:rPr>
      </w:pPr>
      <w:r>
        <w:rPr>
          <w:rFonts w:ascii="Arial" w:eastAsia="Times New Roman" w:hAnsi="Arial" w:cs="Arial"/>
          <w:color w:val="212B32"/>
          <w:kern w:val="36"/>
          <w:sz w:val="24"/>
          <w:szCs w:val="24"/>
          <w:lang w:eastAsia="en-GB"/>
          <w14:ligatures w14:val="none"/>
        </w:rPr>
        <w:t>Maynard &amp; Nazeing Surgery</w:t>
      </w:r>
    </w:p>
    <w:p w:rsidR="000E662C" w:rsidRDefault="000E662C" w:rsidP="000E662C">
      <w:pPr>
        <w:shd w:val="clear" w:color="auto" w:fill="FFFFFF" w:themeFill="background1"/>
        <w:spacing w:line="240" w:lineRule="auto"/>
        <w:outlineLvl w:val="0"/>
        <w:rPr>
          <w:rFonts w:ascii="Arial" w:eastAsia="Times New Roman" w:hAnsi="Arial" w:cs="Arial"/>
          <w:color w:val="212B32"/>
          <w:kern w:val="36"/>
          <w:sz w:val="24"/>
          <w:szCs w:val="24"/>
          <w:lang w:eastAsia="en-GB"/>
          <w14:ligatures w14:val="none"/>
        </w:rPr>
      </w:pPr>
    </w:p>
    <w:p w:rsidR="000E662C" w:rsidRDefault="000E662C" w:rsidP="000E662C">
      <w:pPr>
        <w:shd w:val="clear" w:color="auto" w:fill="FFFFFF" w:themeFill="background1"/>
        <w:spacing w:line="240" w:lineRule="auto"/>
        <w:outlineLvl w:val="0"/>
        <w:rPr>
          <w:rFonts w:ascii="Arial" w:eastAsia="Times New Roman" w:hAnsi="Arial" w:cs="Arial"/>
          <w:color w:val="212B32"/>
          <w:kern w:val="36"/>
          <w:sz w:val="24"/>
          <w:szCs w:val="24"/>
          <w:lang w:eastAsia="en-GB"/>
          <w14:ligatures w14:val="none"/>
        </w:rPr>
      </w:pPr>
    </w:p>
    <w:p w:rsidR="000E662C" w:rsidRDefault="000E662C" w:rsidP="000E662C">
      <w:pPr>
        <w:shd w:val="clear" w:color="auto" w:fill="FFFFFF" w:themeFill="background1"/>
        <w:spacing w:line="240" w:lineRule="auto"/>
        <w:outlineLvl w:val="0"/>
        <w:rPr>
          <w:rFonts w:ascii="Arial" w:eastAsia="Times New Roman" w:hAnsi="Arial" w:cs="Arial"/>
          <w:b/>
          <w:bCs/>
          <w:color w:val="212B32"/>
          <w:kern w:val="36"/>
          <w:sz w:val="24"/>
          <w:szCs w:val="24"/>
          <w:lang w:eastAsia="en-GB"/>
          <w14:ligatures w14:val="none"/>
        </w:rPr>
      </w:pPr>
      <w:r w:rsidRPr="000E662C">
        <w:rPr>
          <w:rFonts w:ascii="Arial" w:eastAsia="Times New Roman" w:hAnsi="Arial" w:cs="Arial"/>
          <w:b/>
          <w:bCs/>
          <w:color w:val="212B32"/>
          <w:kern w:val="36"/>
          <w:sz w:val="24"/>
          <w:szCs w:val="24"/>
          <w:lang w:eastAsia="en-GB"/>
          <w14:ligatures w14:val="none"/>
        </w:rPr>
        <w:t>Named Accountable GP</w:t>
      </w:r>
      <w:r w:rsidRPr="000E662C">
        <w:rPr>
          <w:rFonts w:ascii="Arial" w:eastAsia="Times New Roman" w:hAnsi="Arial" w:cs="Arial"/>
          <w:b/>
          <w:bCs/>
          <w:color w:val="212B32"/>
          <w:kern w:val="36"/>
          <w:sz w:val="24"/>
          <w:szCs w:val="24"/>
          <w:lang w:eastAsia="en-GB"/>
          <w14:ligatures w14:val="none"/>
        </w:rPr>
        <w:t xml:space="preserve"> Policy</w:t>
      </w:r>
    </w:p>
    <w:p w:rsidR="000E662C" w:rsidRPr="000E662C" w:rsidRDefault="000E662C" w:rsidP="000E662C">
      <w:pPr>
        <w:shd w:val="clear" w:color="auto" w:fill="FFFFFF" w:themeFill="background1"/>
        <w:spacing w:line="240" w:lineRule="auto"/>
        <w:outlineLvl w:val="0"/>
        <w:rPr>
          <w:rFonts w:ascii="Arial" w:eastAsia="Times New Roman" w:hAnsi="Arial" w:cs="Arial"/>
          <w:b/>
          <w:bCs/>
          <w:color w:val="212B32"/>
          <w:kern w:val="36"/>
          <w:sz w:val="24"/>
          <w:szCs w:val="24"/>
          <w:lang w:eastAsia="en-GB"/>
          <w14:ligatures w14:val="none"/>
        </w:rPr>
      </w:pPr>
    </w:p>
    <w:p w:rsidR="000E662C" w:rsidRPr="000E662C" w:rsidRDefault="000E662C" w:rsidP="000E662C">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0E662C">
        <w:rPr>
          <w:rFonts w:ascii="Arial" w:eastAsia="Times New Roman" w:hAnsi="Arial" w:cs="Arial"/>
          <w:color w:val="212B32"/>
          <w:kern w:val="0"/>
          <w:sz w:val="24"/>
          <w:szCs w:val="24"/>
          <w:lang w:eastAsia="en-GB"/>
          <w14:ligatures w14:val="none"/>
        </w:rPr>
        <w:t xml:space="preserve">The 'Named' GP </w:t>
      </w:r>
      <w:proofErr w:type="gramStart"/>
      <w:r w:rsidRPr="000E662C">
        <w:rPr>
          <w:rFonts w:ascii="Arial" w:eastAsia="Times New Roman" w:hAnsi="Arial" w:cs="Arial"/>
          <w:color w:val="212B32"/>
          <w:kern w:val="0"/>
          <w:sz w:val="24"/>
          <w:szCs w:val="24"/>
          <w:lang w:eastAsia="en-GB"/>
          <w14:ligatures w14:val="none"/>
        </w:rPr>
        <w:t>will</w:t>
      </w:r>
      <w:proofErr w:type="gramEnd"/>
    </w:p>
    <w:p w:rsidR="000E662C" w:rsidRPr="000E662C" w:rsidRDefault="000E662C" w:rsidP="000E662C">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0E662C">
        <w:rPr>
          <w:rFonts w:ascii="Arial" w:eastAsia="Times New Roman" w:hAnsi="Arial" w:cs="Arial"/>
          <w:color w:val="212B32"/>
          <w:kern w:val="0"/>
          <w:sz w:val="24"/>
          <w:szCs w:val="24"/>
          <w:lang w:eastAsia="en-GB"/>
          <w14:ligatures w14:val="none"/>
        </w:rPr>
        <w:t>Take lead responsibility for ensuring that all appropriate services required under the contract with the practice are delivered to you.</w:t>
      </w:r>
    </w:p>
    <w:p w:rsidR="000E662C" w:rsidRPr="000E662C" w:rsidRDefault="000E662C" w:rsidP="000E662C">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0E662C">
        <w:rPr>
          <w:rFonts w:ascii="Arial" w:eastAsia="Times New Roman" w:hAnsi="Arial" w:cs="Arial"/>
          <w:color w:val="212B32"/>
          <w:kern w:val="0"/>
          <w:sz w:val="24"/>
          <w:szCs w:val="24"/>
          <w:lang w:eastAsia="en-GB"/>
          <w14:ligatures w14:val="none"/>
        </w:rPr>
        <w:t>Where required, based on the professional judgement of the ‘named’ GP, work with relevant associated health and social care professionals to deliver a multidisciplinary care package that meets your needs.</w:t>
      </w:r>
    </w:p>
    <w:p w:rsidR="000E662C" w:rsidRPr="000E662C" w:rsidRDefault="000E662C" w:rsidP="000E662C">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0E662C">
        <w:rPr>
          <w:rFonts w:ascii="Arial" w:eastAsia="Times New Roman" w:hAnsi="Arial" w:cs="Arial"/>
          <w:color w:val="212B32"/>
          <w:kern w:val="0"/>
          <w:sz w:val="24"/>
          <w:szCs w:val="24"/>
          <w:lang w:eastAsia="en-GB"/>
          <w14:ligatures w14:val="none"/>
        </w:rPr>
        <w:t>Ensure that your physical and psychological needs are recognised and responded to by the relevant clinicians in the practice</w:t>
      </w:r>
      <w:r>
        <w:rPr>
          <w:rFonts w:ascii="Arial" w:eastAsia="Times New Roman" w:hAnsi="Arial" w:cs="Arial"/>
          <w:color w:val="212B32"/>
          <w:kern w:val="0"/>
          <w:sz w:val="24"/>
          <w:szCs w:val="24"/>
          <w:lang w:eastAsia="en-GB"/>
          <w14:ligatures w14:val="none"/>
        </w:rPr>
        <w:t>.</w:t>
      </w:r>
    </w:p>
    <w:p w:rsidR="000E662C" w:rsidRPr="000E662C" w:rsidRDefault="000E662C" w:rsidP="000E662C">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0E662C">
        <w:rPr>
          <w:rFonts w:ascii="Arial" w:eastAsia="Times New Roman" w:hAnsi="Arial" w:cs="Arial"/>
          <w:color w:val="212B32"/>
          <w:kern w:val="0"/>
          <w:sz w:val="24"/>
          <w:szCs w:val="24"/>
          <w:lang w:eastAsia="en-GB"/>
          <w14:ligatures w14:val="none"/>
        </w:rPr>
        <w:t>Ensure that patients over 75 years of age have access to a health check if requested, which is already a requirement of the GP contract regulations.</w:t>
      </w:r>
    </w:p>
    <w:p w:rsidR="000E662C" w:rsidRPr="000E662C" w:rsidRDefault="000E662C" w:rsidP="000E662C">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0E662C">
        <w:rPr>
          <w:rFonts w:ascii="Arial" w:eastAsia="Times New Roman" w:hAnsi="Arial" w:cs="Arial"/>
          <w:color w:val="212B32"/>
          <w:kern w:val="0"/>
          <w:sz w:val="24"/>
          <w:szCs w:val="24"/>
          <w:lang w:eastAsia="en-GB"/>
          <w14:ligatures w14:val="none"/>
        </w:rPr>
        <w:t>The Practice will ensure that there is a named accountable GP assigned to each patient.</w:t>
      </w:r>
    </w:p>
    <w:p w:rsidR="000E662C" w:rsidRPr="000E662C" w:rsidRDefault="000E662C" w:rsidP="000E662C">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0E662C">
        <w:rPr>
          <w:rFonts w:ascii="Arial" w:eastAsia="Times New Roman" w:hAnsi="Arial" w:cs="Arial"/>
          <w:color w:val="212B32"/>
          <w:kern w:val="0"/>
          <w:sz w:val="24"/>
          <w:szCs w:val="24"/>
          <w:lang w:eastAsia="en-GB"/>
          <w14:ligatures w14:val="none"/>
        </w:rPr>
        <w:t>New patients will be allocated a GP at the time of registration.</w:t>
      </w:r>
    </w:p>
    <w:p w:rsidR="000E662C" w:rsidRPr="000E662C" w:rsidRDefault="000E662C" w:rsidP="000E662C">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0E662C">
        <w:rPr>
          <w:rFonts w:ascii="Arial" w:eastAsia="Times New Roman" w:hAnsi="Arial" w:cs="Arial"/>
          <w:color w:val="212B32"/>
          <w:kern w:val="0"/>
          <w:sz w:val="24"/>
          <w:szCs w:val="24"/>
          <w:lang w:eastAsia="en-GB"/>
          <w14:ligatures w14:val="none"/>
        </w:rPr>
        <w:t>Your named accountable GP will be the same as your usual GP however, this does not affect your ability to see any GP of your choice as you currently do.</w:t>
      </w:r>
    </w:p>
    <w:p w:rsidR="000E662C" w:rsidRPr="000E662C" w:rsidRDefault="000E662C" w:rsidP="000E662C">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0E662C">
        <w:rPr>
          <w:rFonts w:ascii="Arial" w:eastAsia="Times New Roman" w:hAnsi="Arial" w:cs="Arial"/>
          <w:color w:val="212B32"/>
          <w:kern w:val="0"/>
          <w:sz w:val="24"/>
          <w:szCs w:val="24"/>
          <w:lang w:eastAsia="en-GB"/>
          <w14:ligatures w14:val="none"/>
        </w:rPr>
        <w:t>This does not prevent you from seeing any GP in the practice, as you may currently choose to do so. Neither does it guarantee you will see your named GP every time you visit the surgery or give you priority access over other patients to your named GP.</w:t>
      </w:r>
    </w:p>
    <w:p w:rsidR="007F6422" w:rsidRDefault="007F6422"/>
    <w:sectPr w:rsidR="007F6422" w:rsidSect="000E662C">
      <w:pgSz w:w="11906" w:h="16838"/>
      <w:pgMar w:top="1440"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2C"/>
    <w:rsid w:val="000E662C"/>
    <w:rsid w:val="007F6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A1C9A"/>
  <w15:chartTrackingRefBased/>
  <w15:docId w15:val="{F773F96E-28B6-4A32-AFBE-0D272C13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66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62C"/>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semiHidden/>
    <w:unhideWhenUsed/>
    <w:rsid w:val="000E66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342344">
      <w:bodyDiv w:val="1"/>
      <w:marLeft w:val="0"/>
      <w:marRight w:val="0"/>
      <w:marTop w:val="0"/>
      <w:marBottom w:val="0"/>
      <w:divBdr>
        <w:top w:val="none" w:sz="0" w:space="0" w:color="auto"/>
        <w:left w:val="none" w:sz="0" w:space="0" w:color="auto"/>
        <w:bottom w:val="none" w:sz="0" w:space="0" w:color="auto"/>
        <w:right w:val="none" w:sz="0" w:space="0" w:color="auto"/>
      </w:divBdr>
      <w:divsChild>
        <w:div w:id="488444943">
          <w:marLeft w:val="0"/>
          <w:marRight w:val="0"/>
          <w:marTop w:val="0"/>
          <w:marBottom w:val="540"/>
          <w:divBdr>
            <w:top w:val="none" w:sz="0" w:space="0" w:color="auto"/>
            <w:left w:val="none" w:sz="0" w:space="0" w:color="auto"/>
            <w:bottom w:val="none" w:sz="0" w:space="0" w:color="auto"/>
            <w:right w:val="none" w:sz="0" w:space="0" w:color="auto"/>
          </w:divBdr>
        </w:div>
        <w:div w:id="559052545">
          <w:marLeft w:val="0"/>
          <w:marRight w:val="0"/>
          <w:marTop w:val="0"/>
          <w:marBottom w:val="300"/>
          <w:divBdr>
            <w:top w:val="none" w:sz="0" w:space="0" w:color="auto"/>
            <w:left w:val="none" w:sz="0" w:space="0" w:color="auto"/>
            <w:bottom w:val="none" w:sz="0" w:space="0" w:color="auto"/>
            <w:right w:val="none" w:sz="0" w:space="0" w:color="auto"/>
          </w:divBdr>
          <w:divsChild>
            <w:div w:id="1097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Samantha (MAYNARD COURT SURGERY)</dc:creator>
  <cp:keywords/>
  <dc:description/>
  <cp:lastModifiedBy>ROBERTS, Samantha (MAYNARD COURT SURGERY)</cp:lastModifiedBy>
  <cp:revision>1</cp:revision>
  <dcterms:created xsi:type="dcterms:W3CDTF">2024-06-26T13:08:00Z</dcterms:created>
  <dcterms:modified xsi:type="dcterms:W3CDTF">2024-06-26T13:10:00Z</dcterms:modified>
</cp:coreProperties>
</file>